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3D" w:rsidRPr="006B5B3D" w:rsidRDefault="006B5B3D" w:rsidP="006B5B3D">
      <w:pPr>
        <w:widowControl/>
        <w:jc w:val="center"/>
        <w:rPr>
          <w:rFonts w:eastAsia="標楷體"/>
          <w:sz w:val="34"/>
          <w:szCs w:val="34"/>
        </w:rPr>
      </w:pPr>
      <w:r w:rsidRPr="006B5B3D">
        <w:rPr>
          <w:rFonts w:eastAsia="標楷體" w:hint="eastAsia"/>
          <w:sz w:val="34"/>
          <w:szCs w:val="34"/>
        </w:rPr>
        <w:t>101</w:t>
      </w:r>
      <w:r w:rsidRPr="006B5B3D">
        <w:rPr>
          <w:rFonts w:eastAsia="標楷體" w:hint="eastAsia"/>
          <w:sz w:val="34"/>
          <w:szCs w:val="34"/>
        </w:rPr>
        <w:t>學年度</w:t>
      </w:r>
      <w:r w:rsidRPr="006B5B3D">
        <w:rPr>
          <w:rFonts w:eastAsia="標楷體" w:hint="eastAsia"/>
          <w:b/>
          <w:sz w:val="34"/>
          <w:szCs w:val="34"/>
        </w:rPr>
        <w:t>最佳</w:t>
      </w:r>
      <w:r w:rsidRPr="006B5B3D">
        <w:rPr>
          <w:rFonts w:eastAsia="標楷體" w:hint="eastAsia"/>
          <w:sz w:val="34"/>
          <w:szCs w:val="34"/>
        </w:rPr>
        <w:t>通識教育績優教師林秀玉老師得獎感言</w:t>
      </w:r>
    </w:p>
    <w:p w:rsidR="006B5B3D" w:rsidRPr="00A615BE" w:rsidRDefault="006B5B3D" w:rsidP="006B5B3D">
      <w:pPr>
        <w:widowControl/>
        <w:jc w:val="center"/>
        <w:rPr>
          <w:rFonts w:eastAsia="標楷體"/>
          <w:sz w:val="32"/>
          <w:szCs w:val="32"/>
        </w:rPr>
      </w:pPr>
    </w:p>
    <w:p w:rsidR="006B5B3D" w:rsidRDefault="006B5B3D" w:rsidP="006B5B3D">
      <w:pPr>
        <w:snapToGrid w:val="0"/>
        <w:ind w:firstLineChars="202" w:firstLine="566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有幸榮獲</w:t>
      </w:r>
      <w:r>
        <w:rPr>
          <w:rFonts w:eastAsia="標楷體" w:hAnsi="標楷體" w:hint="eastAsia"/>
          <w:b/>
          <w:sz w:val="28"/>
          <w:szCs w:val="28"/>
        </w:rPr>
        <w:t>101</w:t>
      </w:r>
      <w:r>
        <w:rPr>
          <w:rFonts w:eastAsia="標楷體" w:hAnsi="標楷體" w:hint="eastAsia"/>
          <w:b/>
          <w:sz w:val="28"/>
          <w:szCs w:val="28"/>
        </w:rPr>
        <w:t>學年</w:t>
      </w:r>
      <w:proofErr w:type="gramStart"/>
      <w:r>
        <w:rPr>
          <w:rFonts w:eastAsia="標楷體" w:hAnsi="標楷體" w:hint="eastAsia"/>
          <w:b/>
          <w:sz w:val="28"/>
          <w:szCs w:val="28"/>
        </w:rPr>
        <w:t>度績優通</w:t>
      </w:r>
      <w:proofErr w:type="gramEnd"/>
      <w:r>
        <w:rPr>
          <w:rFonts w:eastAsia="標楷體" w:hAnsi="標楷體" w:hint="eastAsia"/>
          <w:b/>
          <w:sz w:val="28"/>
          <w:szCs w:val="28"/>
        </w:rPr>
        <w:t>識教師，我實在愧不敢當，因為教授通識課程的教師，多來自不同學術領域，身懷絕技，積極努力認真教學與奉獻，許多是我相當景仰的前輩或同儕，也是我期盼努力追求的教師典範。</w:t>
      </w:r>
      <w:r w:rsidRPr="00FB6035">
        <w:rPr>
          <w:rFonts w:eastAsia="標楷體" w:hAnsi="標楷體"/>
          <w:b/>
          <w:sz w:val="28"/>
          <w:szCs w:val="28"/>
        </w:rPr>
        <w:t>我到真理大學通識中心服務，迄今教授過「基礎統計學」、「研究方法」、「自然科學概論」、「化學與生活：化學、醫藥與社會」</w:t>
      </w:r>
      <w:r>
        <w:rPr>
          <w:rFonts w:eastAsia="標楷體" w:hAnsi="標楷體" w:hint="eastAsia"/>
          <w:b/>
          <w:sz w:val="28"/>
          <w:szCs w:val="28"/>
        </w:rPr>
        <w:t>，以及</w:t>
      </w:r>
      <w:r w:rsidRPr="00FB6035">
        <w:rPr>
          <w:rFonts w:eastAsia="標楷體" w:hAnsi="標楷體"/>
          <w:b/>
          <w:sz w:val="28"/>
          <w:szCs w:val="28"/>
        </w:rPr>
        <w:t>「探索諾貝爾生理與醫學獎」</w:t>
      </w:r>
      <w:r>
        <w:rPr>
          <w:rFonts w:eastAsia="標楷體" w:hAnsi="標楷體" w:hint="eastAsia"/>
          <w:b/>
          <w:sz w:val="28"/>
          <w:szCs w:val="28"/>
        </w:rPr>
        <w:t>，多樣化課程以及能教導</w:t>
      </w:r>
      <w:proofErr w:type="gramStart"/>
      <w:r>
        <w:rPr>
          <w:rFonts w:eastAsia="標楷體" w:hAnsi="標楷體" w:hint="eastAsia"/>
          <w:b/>
          <w:sz w:val="28"/>
          <w:szCs w:val="28"/>
        </w:rPr>
        <w:t>不</w:t>
      </w:r>
      <w:proofErr w:type="gramEnd"/>
      <w:r>
        <w:rPr>
          <w:rFonts w:eastAsia="標楷體" w:hAnsi="標楷體" w:hint="eastAsia"/>
          <w:b/>
          <w:sz w:val="28"/>
          <w:szCs w:val="28"/>
        </w:rPr>
        <w:t>同學系學生，讓我可以持續學習新事物，填補我學識的不足與滿足我的好奇心，另外還能</w:t>
      </w:r>
      <w:r w:rsidRPr="00FB6035">
        <w:rPr>
          <w:rFonts w:eastAsia="標楷體" w:hAnsi="標楷體"/>
          <w:b/>
          <w:sz w:val="28"/>
          <w:szCs w:val="28"/>
        </w:rPr>
        <w:t>結合</w:t>
      </w:r>
      <w:r>
        <w:rPr>
          <w:rFonts w:eastAsia="標楷體" w:hAnsi="標楷體" w:hint="eastAsia"/>
          <w:b/>
          <w:sz w:val="28"/>
          <w:szCs w:val="28"/>
        </w:rPr>
        <w:t>我的</w:t>
      </w:r>
      <w:r w:rsidRPr="00FB6035">
        <w:rPr>
          <w:rFonts w:eastAsia="標楷體" w:hAnsi="標楷體"/>
          <w:b/>
          <w:sz w:val="28"/>
          <w:szCs w:val="28"/>
        </w:rPr>
        <w:t>科學專業及科學教育學養，</w:t>
      </w:r>
      <w:r>
        <w:rPr>
          <w:rFonts w:eastAsia="標楷體" w:hAnsi="標楷體" w:hint="eastAsia"/>
          <w:b/>
          <w:sz w:val="28"/>
          <w:szCs w:val="28"/>
        </w:rPr>
        <w:t>用在規劃、</w:t>
      </w:r>
      <w:r w:rsidRPr="00FB6035">
        <w:rPr>
          <w:rFonts w:eastAsia="標楷體" w:hAnsi="標楷體"/>
          <w:b/>
          <w:sz w:val="28"/>
          <w:szCs w:val="28"/>
        </w:rPr>
        <w:t>設</w:t>
      </w:r>
      <w:smartTag w:uri="urn:schemas-microsoft-com:office:smarttags" w:element="PersonName">
        <w:smartTagPr>
          <w:attr w:name="ProductID" w:val="計與"/>
        </w:smartTagPr>
        <w:r w:rsidRPr="00FB6035">
          <w:rPr>
            <w:rFonts w:eastAsia="標楷體" w:hAnsi="標楷體"/>
            <w:b/>
            <w:sz w:val="28"/>
            <w:szCs w:val="28"/>
          </w:rPr>
          <w:t>計與</w:t>
        </w:r>
      </w:smartTag>
      <w:r w:rsidRPr="00FB6035">
        <w:rPr>
          <w:rFonts w:eastAsia="標楷體" w:hAnsi="標楷體"/>
          <w:b/>
          <w:sz w:val="28"/>
          <w:szCs w:val="28"/>
        </w:rPr>
        <w:t>教授通識課程，</w:t>
      </w:r>
      <w:r>
        <w:rPr>
          <w:rFonts w:eastAsia="標楷體" w:hAnsi="標楷體" w:hint="eastAsia"/>
          <w:b/>
          <w:sz w:val="28"/>
          <w:szCs w:val="28"/>
        </w:rPr>
        <w:t>再再令我相當感恩！在這些通識課程中，我普遍</w:t>
      </w:r>
      <w:r w:rsidRPr="00FB6035">
        <w:rPr>
          <w:rFonts w:eastAsia="標楷體" w:hAnsi="標楷體"/>
          <w:b/>
          <w:sz w:val="28"/>
          <w:szCs w:val="28"/>
        </w:rPr>
        <w:t>採用實用性與生活取向課程內容，規劃結構式講述教學，小組合作與專案學習，提供學習單、講義和導讀資料，引導學生進行課室討論與學習。通識教育是養成博雅人才，培養健全人格的重要途徑，所以我在課程實施理念上，多強調培養學生的批判思考能力、負責任的態度、團隊合作的精神、發展多元觀點、多元智能與價值觀；在課程設計上，強調與日常生活、終身學習連結；課程內容能盡量搭配時事、實用取向、進行科際整合</w:t>
      </w:r>
      <w:r>
        <w:rPr>
          <w:rFonts w:eastAsia="標楷體" w:hAnsi="標楷體" w:hint="eastAsia"/>
          <w:b/>
          <w:sz w:val="28"/>
          <w:szCs w:val="28"/>
        </w:rPr>
        <w:t>；在學習評量上，盡量採用多元評量，例如：出席、小組報告</w:t>
      </w:r>
      <w:proofErr w:type="gramStart"/>
      <w:r>
        <w:rPr>
          <w:rFonts w:eastAsia="標楷體" w:hAnsi="標楷體" w:hint="eastAsia"/>
          <w:b/>
          <w:sz w:val="28"/>
          <w:szCs w:val="28"/>
        </w:rPr>
        <w:t>（</w:t>
      </w:r>
      <w:proofErr w:type="gramEnd"/>
      <w:r>
        <w:rPr>
          <w:rFonts w:eastAsia="標楷體" w:hAnsi="標楷體" w:hint="eastAsia"/>
          <w:b/>
          <w:sz w:val="28"/>
          <w:szCs w:val="28"/>
        </w:rPr>
        <w:t>分口頭與書面；個人與團體</w:t>
      </w:r>
      <w:proofErr w:type="gramStart"/>
      <w:r>
        <w:rPr>
          <w:rFonts w:eastAsia="標楷體" w:hAnsi="標楷體" w:hint="eastAsia"/>
          <w:b/>
          <w:sz w:val="28"/>
          <w:szCs w:val="28"/>
        </w:rPr>
        <w:t>）</w:t>
      </w:r>
      <w:proofErr w:type="gramEnd"/>
      <w:r>
        <w:rPr>
          <w:rFonts w:eastAsia="標楷體" w:hAnsi="標楷體" w:hint="eastAsia"/>
          <w:b/>
          <w:sz w:val="28"/>
          <w:szCs w:val="28"/>
        </w:rPr>
        <w:t>、互動、期中與期末筆試成績等。其實，我更看重的是，如何讓學生從生活養成同理心，不要把垃圾丟置在教室中，共同維持教室的整齊與清潔，維護一個乾淨美好的學習環境</w:t>
      </w:r>
      <w:r w:rsidRPr="00FB6035">
        <w:rPr>
          <w:rFonts w:eastAsia="標楷體" w:hAnsi="標楷體"/>
          <w:b/>
          <w:sz w:val="28"/>
          <w:szCs w:val="28"/>
        </w:rPr>
        <w:t>。</w:t>
      </w:r>
      <w:r>
        <w:rPr>
          <w:rFonts w:eastAsia="標楷體" w:hAnsi="標楷體" w:hint="eastAsia"/>
          <w:b/>
          <w:sz w:val="28"/>
          <w:szCs w:val="28"/>
        </w:rPr>
        <w:t>最後，</w:t>
      </w:r>
      <w:r w:rsidRPr="00FB6035">
        <w:rPr>
          <w:rFonts w:eastAsia="標楷體" w:hAnsi="標楷體"/>
          <w:b/>
          <w:sz w:val="28"/>
          <w:szCs w:val="28"/>
        </w:rPr>
        <w:t>希望我的通識必修課程和通識選修課程中落實真理通識理念，</w:t>
      </w:r>
      <w:proofErr w:type="gramStart"/>
      <w:r w:rsidRPr="00FB6035">
        <w:rPr>
          <w:rFonts w:eastAsia="標楷體" w:hAnsi="標楷體"/>
          <w:b/>
          <w:sz w:val="28"/>
          <w:szCs w:val="28"/>
        </w:rPr>
        <w:t>讓修課</w:t>
      </w:r>
      <w:proofErr w:type="gramEnd"/>
      <w:r w:rsidRPr="00FB6035">
        <w:rPr>
          <w:rFonts w:eastAsia="標楷體" w:hAnsi="標楷體"/>
          <w:b/>
          <w:sz w:val="28"/>
          <w:szCs w:val="28"/>
        </w:rPr>
        <w:t>學生確實從</w:t>
      </w:r>
      <w:r>
        <w:rPr>
          <w:rFonts w:eastAsia="標楷體" w:hAnsi="標楷體" w:hint="eastAsia"/>
          <w:b/>
          <w:sz w:val="28"/>
          <w:szCs w:val="28"/>
        </w:rPr>
        <w:t>學習</w:t>
      </w:r>
      <w:r>
        <w:rPr>
          <w:rFonts w:eastAsia="標楷體" w:hAnsi="標楷體"/>
          <w:b/>
          <w:sz w:val="28"/>
          <w:szCs w:val="28"/>
        </w:rPr>
        <w:t>中</w:t>
      </w:r>
      <w:r>
        <w:rPr>
          <w:rFonts w:eastAsia="標楷體" w:hAnsi="標楷體" w:hint="eastAsia"/>
          <w:b/>
          <w:sz w:val="28"/>
          <w:szCs w:val="28"/>
        </w:rPr>
        <w:t>載滿</w:t>
      </w:r>
      <w:r w:rsidRPr="00FB6035">
        <w:rPr>
          <w:rFonts w:eastAsia="標楷體" w:hAnsi="標楷體"/>
          <w:b/>
          <w:sz w:val="28"/>
          <w:szCs w:val="28"/>
        </w:rPr>
        <w:t>收穫</w:t>
      </w:r>
      <w:r>
        <w:rPr>
          <w:rFonts w:eastAsia="標楷體" w:hAnsi="標楷體" w:hint="eastAsia"/>
          <w:b/>
          <w:sz w:val="28"/>
          <w:szCs w:val="28"/>
        </w:rPr>
        <w:t>，</w:t>
      </w:r>
      <w:r w:rsidRPr="00FB6035">
        <w:rPr>
          <w:rFonts w:eastAsia="標楷體" w:hAnsi="標楷體"/>
          <w:b/>
          <w:sz w:val="28"/>
          <w:szCs w:val="28"/>
        </w:rPr>
        <w:t>大家在課堂上</w:t>
      </w:r>
      <w:r>
        <w:rPr>
          <w:rFonts w:eastAsia="標楷體" w:hAnsi="標楷體" w:hint="eastAsia"/>
          <w:b/>
          <w:sz w:val="28"/>
          <w:szCs w:val="28"/>
        </w:rPr>
        <w:t>盡情教學相長</w:t>
      </w:r>
      <w:r w:rsidRPr="00FB6035">
        <w:rPr>
          <w:rFonts w:eastAsia="標楷體" w:hAnsi="標楷體"/>
          <w:b/>
          <w:sz w:val="28"/>
          <w:szCs w:val="28"/>
        </w:rPr>
        <w:t>，課後碰面</w:t>
      </w:r>
      <w:proofErr w:type="gramStart"/>
      <w:r w:rsidRPr="00FB6035">
        <w:rPr>
          <w:rFonts w:eastAsia="標楷體" w:hAnsi="標楷體"/>
          <w:b/>
          <w:sz w:val="28"/>
          <w:szCs w:val="28"/>
        </w:rPr>
        <w:t>相見歡</w:t>
      </w:r>
      <w:r>
        <w:rPr>
          <w:rFonts w:eastAsia="標楷體" w:hAnsi="標楷體" w:hint="eastAsia"/>
          <w:b/>
          <w:sz w:val="28"/>
          <w:szCs w:val="28"/>
        </w:rPr>
        <w:t>來一家</w:t>
      </w:r>
      <w:proofErr w:type="gramEnd"/>
      <w:r>
        <w:rPr>
          <w:rFonts w:eastAsia="標楷體" w:hAnsi="標楷體" w:hint="eastAsia"/>
          <w:b/>
          <w:sz w:val="28"/>
          <w:szCs w:val="28"/>
        </w:rPr>
        <w:t>親</w:t>
      </w:r>
      <w:r w:rsidRPr="00FB6035">
        <w:rPr>
          <w:rFonts w:eastAsia="標楷體" w:hAnsi="標楷體"/>
          <w:b/>
          <w:sz w:val="28"/>
          <w:szCs w:val="28"/>
        </w:rPr>
        <w:t>。</w:t>
      </w:r>
    </w:p>
    <w:p w:rsidR="002F3DD6" w:rsidRPr="00FB6035" w:rsidRDefault="002F3DD6" w:rsidP="006B5B3D">
      <w:pPr>
        <w:snapToGrid w:val="0"/>
        <w:ind w:firstLineChars="202" w:firstLine="566"/>
        <w:rPr>
          <w:rFonts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AD057A" w:rsidRPr="006B5B3D" w:rsidRDefault="00A1245D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436306" cy="162000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63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0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436306" cy="162000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638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06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57A" w:rsidRPr="006B5B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3D"/>
    <w:rsid w:val="002F3DD6"/>
    <w:rsid w:val="006B5B3D"/>
    <w:rsid w:val="00A1245D"/>
    <w:rsid w:val="00A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1EB263A"/>
  <w15:chartTrackingRefBased/>
  <w15:docId w15:val="{EA2F73C1-9013-412E-85E0-7AEA0D94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Company>HP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通識中心小夥伴電腦</dc:creator>
  <cp:keywords/>
  <dc:description/>
  <cp:lastModifiedBy>通識中心小夥伴電腦</cp:lastModifiedBy>
  <cp:revision>3</cp:revision>
  <dcterms:created xsi:type="dcterms:W3CDTF">2020-04-09T05:41:00Z</dcterms:created>
  <dcterms:modified xsi:type="dcterms:W3CDTF">2020-04-09T05:49:00Z</dcterms:modified>
</cp:coreProperties>
</file>