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668" w:rsidRDefault="00606668" w:rsidP="00606668">
      <w:pPr>
        <w:widowControl/>
        <w:jc w:val="center"/>
        <w:rPr>
          <w:rFonts w:eastAsia="標楷體"/>
          <w:sz w:val="36"/>
          <w:szCs w:val="36"/>
        </w:rPr>
      </w:pPr>
      <w:r>
        <w:rPr>
          <w:rFonts w:eastAsia="標楷體"/>
          <w:sz w:val="36"/>
          <w:szCs w:val="36"/>
        </w:rPr>
        <w:t>10</w:t>
      </w:r>
      <w:r>
        <w:rPr>
          <w:rFonts w:eastAsia="標楷體" w:hint="eastAsia"/>
          <w:sz w:val="36"/>
          <w:szCs w:val="36"/>
        </w:rPr>
        <w:t>3</w:t>
      </w:r>
      <w:r>
        <w:rPr>
          <w:rFonts w:eastAsia="標楷體" w:hint="eastAsia"/>
          <w:sz w:val="36"/>
          <w:szCs w:val="36"/>
        </w:rPr>
        <w:t>學年度</w:t>
      </w:r>
      <w:r>
        <w:rPr>
          <w:rFonts w:eastAsia="標楷體" w:hint="eastAsia"/>
          <w:b/>
          <w:sz w:val="36"/>
          <w:szCs w:val="36"/>
        </w:rPr>
        <w:t>最佳</w:t>
      </w:r>
      <w:r>
        <w:rPr>
          <w:rFonts w:eastAsia="標楷體" w:hint="eastAsia"/>
          <w:sz w:val="36"/>
          <w:szCs w:val="36"/>
        </w:rPr>
        <w:t>通識教育績優教師</w:t>
      </w:r>
      <w:r w:rsidRPr="00F65C2A">
        <w:rPr>
          <w:rFonts w:ascii="標楷體" w:eastAsia="標楷體" w:hAnsi="標楷體" w:hint="eastAsia"/>
          <w:sz w:val="36"/>
          <w:szCs w:val="36"/>
        </w:rPr>
        <w:t>王鏡玲</w:t>
      </w:r>
      <w:r>
        <w:rPr>
          <w:rFonts w:eastAsia="標楷體" w:hint="eastAsia"/>
          <w:sz w:val="36"/>
          <w:szCs w:val="36"/>
        </w:rPr>
        <w:t>老師得獎感言</w:t>
      </w:r>
    </w:p>
    <w:p w:rsidR="00606668" w:rsidRDefault="00606668" w:rsidP="00606668">
      <w:pPr>
        <w:widowControl/>
        <w:jc w:val="center"/>
        <w:rPr>
          <w:rFonts w:eastAsia="標楷體"/>
          <w:sz w:val="36"/>
          <w:szCs w:val="36"/>
        </w:rPr>
      </w:pPr>
    </w:p>
    <w:p w:rsidR="00606668" w:rsidRPr="0079055B" w:rsidRDefault="00606668" w:rsidP="00606668">
      <w:pPr>
        <w:rPr>
          <w:rFonts w:ascii="標楷體" w:eastAsia="標楷體" w:hAnsi="標楷體"/>
          <w:sz w:val="26"/>
          <w:szCs w:val="26"/>
        </w:rPr>
      </w:pPr>
      <w:r w:rsidRPr="0079055B">
        <w:rPr>
          <w:rFonts w:ascii="標楷體" w:eastAsia="標楷體" w:hAnsi="標楷體" w:hint="eastAsia"/>
          <w:sz w:val="26"/>
          <w:szCs w:val="26"/>
        </w:rPr>
        <w:t>非常感謝通識中心的推薦，讓我有機會獲得103學年度</w:t>
      </w:r>
      <w:r w:rsidRPr="0079055B">
        <w:rPr>
          <w:rFonts w:ascii="標楷體" w:eastAsia="標楷體" w:hAnsi="標楷體" w:hint="eastAsia"/>
          <w:bCs/>
          <w:sz w:val="26"/>
          <w:szCs w:val="26"/>
        </w:rPr>
        <w:t>最佳</w:t>
      </w:r>
      <w:r w:rsidRPr="0079055B">
        <w:rPr>
          <w:rFonts w:ascii="標楷體" w:eastAsia="標楷體" w:hAnsi="標楷體" w:hint="eastAsia"/>
          <w:sz w:val="26"/>
          <w:szCs w:val="26"/>
        </w:rPr>
        <w:t>通識教育績優教師。感謝通識中心支持這門從89學年度開設到現在的通識課。感謝「文學與藝術」的教學團隊、以及人文學院和宗教系的同仁們，這麼多年來給我的支持與鼓勵。</w:t>
      </w:r>
    </w:p>
    <w:p w:rsidR="00606668" w:rsidRPr="0079055B" w:rsidRDefault="00606668" w:rsidP="00606668">
      <w:pPr>
        <w:rPr>
          <w:rFonts w:ascii="標楷體" w:eastAsia="標楷體" w:hAnsi="標楷體"/>
          <w:sz w:val="26"/>
          <w:szCs w:val="26"/>
        </w:rPr>
      </w:pPr>
    </w:p>
    <w:p w:rsidR="00606668" w:rsidRPr="0079055B" w:rsidRDefault="00606668" w:rsidP="00606668">
      <w:pPr>
        <w:rPr>
          <w:rFonts w:ascii="標楷體" w:eastAsia="標楷體" w:hAnsi="標楷體"/>
          <w:sz w:val="26"/>
          <w:szCs w:val="26"/>
        </w:rPr>
      </w:pPr>
      <w:r w:rsidRPr="0079055B">
        <w:rPr>
          <w:rFonts w:ascii="標楷體" w:eastAsia="標楷體" w:hAnsi="標楷體" w:hint="eastAsia"/>
          <w:sz w:val="26"/>
          <w:szCs w:val="26"/>
        </w:rPr>
        <w:t>通識課是最能表現一間大學人文精神的指標，我們學校的通識中心長期以來致力於以在地化和切身性的同心圓軸心，去連結國際化與多元化的通識課程特色。</w:t>
      </w:r>
    </w:p>
    <w:p w:rsidR="00606668" w:rsidRPr="0079055B" w:rsidRDefault="00606668" w:rsidP="00606668">
      <w:pPr>
        <w:rPr>
          <w:rFonts w:ascii="標楷體" w:eastAsia="標楷體" w:hAnsi="標楷體"/>
          <w:sz w:val="26"/>
          <w:szCs w:val="26"/>
        </w:rPr>
      </w:pPr>
    </w:p>
    <w:p w:rsidR="00606668" w:rsidRPr="0079055B" w:rsidRDefault="00606668" w:rsidP="00606668">
      <w:pPr>
        <w:rPr>
          <w:rFonts w:ascii="標楷體" w:eastAsia="標楷體" w:hAnsi="標楷體"/>
          <w:sz w:val="26"/>
          <w:szCs w:val="26"/>
        </w:rPr>
      </w:pPr>
      <w:r w:rsidRPr="0079055B">
        <w:rPr>
          <w:rFonts w:ascii="標楷體" w:eastAsia="標楷體" w:hAnsi="標楷體" w:hint="eastAsia"/>
          <w:sz w:val="26"/>
          <w:szCs w:val="26"/>
        </w:rPr>
        <w:t>這十多年來我一直擔任通識必修「文學與藝術」的課程，也把這門通識課程當成像宗教系必修課程般的要求，每週按時繳交作業。雖然作業多元，繪畫、剪貼詩、演布袋戲、影像、校外教學、寫藝術家來課堂的演講心得…等等，遇到很多認真有創造力的同學，感到振奮與欣慰。但也有些同學一方面對作業份量的不大認同，另一方面受大環境影響，習慣於美、日、中強勢流行文化的價值觀，還無法關注到尚在篳路藍縷中的台灣文化主體性。</w:t>
      </w:r>
    </w:p>
    <w:p w:rsidR="00606668" w:rsidRPr="0079055B" w:rsidRDefault="00606668" w:rsidP="00606668">
      <w:pPr>
        <w:rPr>
          <w:rFonts w:ascii="標楷體" w:eastAsia="標楷體" w:hAnsi="標楷體"/>
          <w:sz w:val="26"/>
          <w:szCs w:val="26"/>
        </w:rPr>
      </w:pPr>
    </w:p>
    <w:p w:rsidR="00606668" w:rsidRPr="0079055B" w:rsidRDefault="00606668" w:rsidP="00606668">
      <w:pPr>
        <w:rPr>
          <w:rFonts w:ascii="標楷體" w:eastAsia="標楷體" w:hAnsi="標楷體"/>
          <w:sz w:val="26"/>
          <w:szCs w:val="26"/>
        </w:rPr>
      </w:pPr>
      <w:r w:rsidRPr="0079055B">
        <w:rPr>
          <w:rFonts w:ascii="標楷體" w:eastAsia="標楷體" w:hAnsi="標楷體" w:hint="eastAsia"/>
          <w:sz w:val="26"/>
          <w:szCs w:val="26"/>
        </w:rPr>
        <w:t xml:space="preserve">藝文教育重視的是日常生活裡的創意與美感的知行合一。最後請容我在此衷心地建議：在藝術家校長的帶領下，在校園生活中實現美感。根本之一，不就是從容地一邊午餐一邊開會的生活美感嗎？飲食是最切身、也最能代表精神文明的所在。學校長期以場地因素，將吃飯這件根本的事情，排除於學校正式重大會議之外，相當可惜。期待不久的將來～大家在午餐時間開會時，可以在工作中實踐生活美學。                      </w:t>
      </w:r>
    </w:p>
    <w:p w:rsidR="00606668" w:rsidRPr="0079055B" w:rsidRDefault="00606668" w:rsidP="00606668">
      <w:pPr>
        <w:rPr>
          <w:rFonts w:ascii="標楷體" w:eastAsia="標楷體" w:hAnsi="標楷體"/>
          <w:sz w:val="26"/>
          <w:szCs w:val="26"/>
        </w:rPr>
      </w:pPr>
    </w:p>
    <w:p w:rsidR="00606668" w:rsidRPr="0079055B" w:rsidRDefault="00606668" w:rsidP="00606668">
      <w:pPr>
        <w:rPr>
          <w:rFonts w:ascii="標楷體" w:eastAsia="標楷體" w:hAnsi="標楷體"/>
          <w:sz w:val="26"/>
          <w:szCs w:val="26"/>
        </w:rPr>
      </w:pPr>
      <w:r w:rsidRPr="0079055B">
        <w:rPr>
          <w:rFonts w:ascii="標楷體" w:eastAsia="標楷體" w:hAnsi="標楷體" w:hint="eastAsia"/>
          <w:sz w:val="26"/>
          <w:szCs w:val="26"/>
        </w:rPr>
        <w:t>王鏡玲</w:t>
      </w:r>
      <w:bookmarkStart w:id="0" w:name="_GoBack"/>
      <w:bookmarkEnd w:id="0"/>
    </w:p>
    <w:p w:rsidR="00A37BDD" w:rsidRDefault="00606668">
      <w:pPr>
        <w:rPr>
          <w:rFonts w:hint="eastAsia"/>
        </w:rPr>
      </w:pPr>
      <w:r>
        <w:rPr>
          <w:rFonts w:hint="eastAsia"/>
          <w:noProof/>
        </w:rPr>
        <w:drawing>
          <wp:inline distT="0" distB="0" distL="0" distR="0">
            <wp:extent cx="3019425" cy="2264492"/>
            <wp:effectExtent l="0" t="0" r="0"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725391_1380262978650591_587706852_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87136" cy="2315274"/>
                    </a:xfrm>
                    <a:prstGeom prst="rect">
                      <a:avLst/>
                    </a:prstGeom>
                  </pic:spPr>
                </pic:pic>
              </a:graphicData>
            </a:graphic>
          </wp:inline>
        </w:drawing>
      </w:r>
      <w:r>
        <w:rPr>
          <w:rFonts w:hint="eastAsia"/>
        </w:rPr>
        <w:t xml:space="preserve">  </w:t>
      </w:r>
      <w:r>
        <w:rPr>
          <w:rFonts w:hint="eastAsia"/>
          <w:noProof/>
        </w:rPr>
        <w:drawing>
          <wp:inline distT="0" distB="0" distL="0" distR="0">
            <wp:extent cx="2999841" cy="224980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795761_1380263648650524_758191099_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6554" cy="2254840"/>
                    </a:xfrm>
                    <a:prstGeom prst="rect">
                      <a:avLst/>
                    </a:prstGeom>
                  </pic:spPr>
                </pic:pic>
              </a:graphicData>
            </a:graphic>
          </wp:inline>
        </w:drawing>
      </w:r>
    </w:p>
    <w:sectPr w:rsidR="00A37BDD" w:rsidSect="0079055B">
      <w:pgSz w:w="11907" w:h="16839"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68"/>
    <w:rsid w:val="004F64A7"/>
    <w:rsid w:val="00606668"/>
    <w:rsid w:val="00A37B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D638"/>
  <w15:chartTrackingRefBased/>
  <w15:docId w15:val="{F06D2330-8371-43D2-A23E-D59A2532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66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91</Words>
  <Characters>522</Characters>
  <Application>Microsoft Office Word</Application>
  <DocSecurity>0</DocSecurity>
  <Lines>4</Lines>
  <Paragraphs>1</Paragraphs>
  <ScaleCrop>false</ScaleCrop>
  <Company>HP Inc.</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通識中心小夥伴電腦</dc:creator>
  <cp:keywords/>
  <dc:description/>
  <cp:lastModifiedBy>通識中心小夥伴電腦</cp:lastModifiedBy>
  <cp:revision>2</cp:revision>
  <dcterms:created xsi:type="dcterms:W3CDTF">2020-04-09T06:35:00Z</dcterms:created>
  <dcterms:modified xsi:type="dcterms:W3CDTF">2020-04-09T06:42:00Z</dcterms:modified>
</cp:coreProperties>
</file>